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1C" w:rsidRPr="00E44F1C" w:rsidRDefault="00E44F1C" w:rsidP="00E44F1C">
      <w:pPr>
        <w:spacing w:before="150" w:after="150" w:line="240" w:lineRule="auto"/>
        <w:ind w:left="905" w:right="90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Статистические данные по работе городских и районных судов за период 2013 года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Результаты работы городских и районных судов по рассмотрению уголовных, гражданских и административных дел, представлений, ходатайств и жалоб.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а. уголовное судопроизводство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В 2013 году в городских (районных) судах находилось в производстве 2880 уголовных дел (2012 год – 3148 дел) что на 8,5% меньше, чем в 2012 году, при этом поступило в отчетном периоде 1766 дел (2012 год – 1999 дел).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Основными категориями преступлений в структуре уголовных дел, как и в прошлом году являются: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кража, мошенничество – 719 дел (2012 г. - 727), из которых окончены производством 472, из них с вынесением приговора 440 дел (2012 г. – 413);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преступления, связанные с наркотическими средствами и психотропными веществами - 425 дел (2012 г. - 519), из которых окончены производством 260, из них с вынесением приговора 246 дел (2012 г. – 303);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грабеж, разбой, вымогательство – 303 дела (2012 г. - 347), из которых окончены производством 165, из них с вынесением приговора 150 дел (2012 г. - 161).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Судами рассмотрено по существу 1919 уголовных дел (2012 год – 1999), из них: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с вынесением приговора – 1784 дела (2012 год – 1854 дела) в отношении 2184 лиц (2012 год – 2219 лиц), в том числе оправданы 33 лица (2012 год – 45 лиц);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с прекращением дела – 79 (2012 год – 120 дел) в отношении 89 лиц (2012 год – 129 лиц) в том числе, в связи с примирением с потерпевшим в отношении 51 лица;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с применением принудительных мер медицинского характера 17 дел (2012 год -25 дел) в отношении 17 лиц (2012 год – 25 лиц).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Из 2184 лиц (2012 год – 2219 лиц) осуждено к:</w:t>
      </w:r>
    </w:p>
    <w:tbl>
      <w:tblPr>
        <w:tblW w:w="75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1707"/>
        <w:gridCol w:w="1722"/>
      </w:tblGrid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E44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2012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лишению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свободы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886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исправительным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работам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34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обязательные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89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штрафу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128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условному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осуждению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965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1078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другим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мерам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наказания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</w:t>
            </w:r>
          </w:p>
        </w:tc>
      </w:tr>
    </w:tbl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Освобождено осужденных от наказания по амнистии 2 лица (2012 год – 34 лица).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В 2013 году наложено штрафов: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как основной вид наказания - 1 335 520 руб. ПМР;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как дополнительный вид наказания - 329 401 руб. ПМР.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Из оконченных производством уголовных дел, окончено в срок:</w:t>
      </w:r>
    </w:p>
    <w:tbl>
      <w:tblPr>
        <w:tblW w:w="792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2403"/>
        <w:gridCol w:w="2418"/>
      </w:tblGrid>
      <w:tr w:rsidR="00E44F1C" w:rsidRPr="00E44F1C" w:rsidTr="00E44F1C">
        <w:trPr>
          <w:tblCellSpacing w:w="15" w:type="dxa"/>
          <w:jc w:val="center"/>
        </w:trPr>
        <w:tc>
          <w:tcPr>
            <w:tcW w:w="2805" w:type="dxa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E44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235" w:type="dxa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  <w:tc>
          <w:tcPr>
            <w:tcW w:w="2670" w:type="dxa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2012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месяца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до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месяцев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517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26,9%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590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29,0%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месяцев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до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6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месяцев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375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19,5%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418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20,5%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свыше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6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месяцев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373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19,4%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393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19,3%</w:t>
            </w:r>
          </w:p>
        </w:tc>
      </w:tr>
    </w:tbl>
    <w:p w:rsidR="00E44F1C" w:rsidRPr="00E44F1C" w:rsidRDefault="00E44F1C" w:rsidP="00E44F1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Рассмотрено уголовных дел в срок до 1 месяца 664 дела или 34,1 % из общего числа рассмотренных дел (2012 год – 633 дела или 31,1%).</w:t>
      </w:r>
    </w:p>
    <w:tbl>
      <w:tblPr>
        <w:tblW w:w="75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1350"/>
        <w:gridCol w:w="1365"/>
      </w:tblGrid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E44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2012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Было обжаловано судебных решений по уголовным делам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480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При этом:</w:t>
            </w:r>
          </w:p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отменено судебных решений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87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изменено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судебных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решений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180</w:t>
            </w:r>
          </w:p>
        </w:tc>
      </w:tr>
    </w:tbl>
    <w:p w:rsidR="00E44F1C" w:rsidRPr="00E44F1C" w:rsidRDefault="00E44F1C" w:rsidP="00E44F1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б. Материалы судебного контроля и исполнения судебных решений.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Городскими и районными судами в 2013 г. осуществлялось рассмотрение представлений, ходатайств и жалоб в порядке судебного контроля и исполнения судебных решений.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Всего было рассмотрено 6417 материалов (2012 год – 6790), из них:</w:t>
      </w:r>
    </w:p>
    <w:tbl>
      <w:tblPr>
        <w:tblW w:w="798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9"/>
        <w:gridCol w:w="1184"/>
        <w:gridCol w:w="1187"/>
      </w:tblGrid>
      <w:tr w:rsidR="00E44F1C" w:rsidRPr="00E44F1C" w:rsidTr="00E44F1C">
        <w:trPr>
          <w:tblCellSpacing w:w="15" w:type="dxa"/>
          <w:jc w:val="center"/>
        </w:trPr>
        <w:tc>
          <w:tcPr>
            <w:tcW w:w="5280" w:type="dxa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E44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  <w:tc>
          <w:tcPr>
            <w:tcW w:w="1230" w:type="dxa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2012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lastRenderedPageBreak/>
              <w:t>- о приведении приговора в соответствие с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1844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о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применении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акта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амнистии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об условно-досрочном освобождении от наказания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141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о направлении на принудительное лечение от алкоголизма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367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ходатайства об избрании меры пресечения в виде заключения под стражу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816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о продлении срока содержания под стражей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1319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о разрешении производства следственных действий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916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1083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жалобы на постановления дознавателя, следователя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114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иные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материалы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987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1066</w:t>
            </w:r>
          </w:p>
        </w:tc>
      </w:tr>
    </w:tbl>
    <w:p w:rsidR="00E44F1C" w:rsidRPr="00E44F1C" w:rsidRDefault="00E44F1C" w:rsidP="00E44F1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 xml:space="preserve">в. </w:t>
      </w:r>
      <w:proofErr w:type="spellStart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>гражданское</w:t>
      </w:r>
      <w:proofErr w:type="spellEnd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proofErr w:type="spellStart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>судопроизводство</w:t>
      </w:r>
      <w:proofErr w:type="spellEnd"/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lastRenderedPageBreak/>
        <w:t>В 2013 году в городских (районных) судах находилось в производстве 19 703 гражданских дела (2012 год – 17 519), что на 12,5% больше, чем в 2012 году. Основными категориями дел в структуре гражданских споров, как и в прошлом году являются: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споры, возникающие из брачно-семейных отношений - 4077 дел (2012 год –4059) из которых 3583 дела (2012 г. - 3640) окончены производством;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споры о праве собственности – 3427 дел (2012 год – 2927), из которых 3169 дел (2012 г. - 2687) окончены производством. Из находившихся в производстве 2542 дела (2012 год – 2173) по искам, вытекающим из договоров в сфере торговли, услуг и т.п.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споры, возникающие из трудового законодательства – 2126 дел (2012 год - 2764), из которых 2082 дела (2012 г. - 2718) окончены производством. Из находившихся в производстве 1986 дел (2012 год – 2594) об оплате труда, из которых 1960 дел (2012 год - 2563) окончены с удовлетворением исковых требований.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В 2013 году в городские (районные) суды поступило 18 098 гражданских дел против 15 536 дел в 2012 году.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Всего было рассмотрено 17 985 дел (2012 год – 15 914), что составляет 91,3% (2012 год – 90,8%) от находившихся в производстве, из которых окончено с вынесением решения – 16 501 дело (2012 год – 14 088), что составляет 91,7 % (2012 год – 88,5%) от рассмотренных.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Из оконченных производством рассмотрено в сроки:</w:t>
      </w:r>
    </w:p>
    <w:tbl>
      <w:tblPr>
        <w:tblW w:w="75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2013"/>
        <w:gridCol w:w="2028"/>
      </w:tblGrid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E44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2012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установленные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ГПК ПМР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15 173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84,4%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12 752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80,1%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свыше установленного до 3-х месяцев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1 165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6,5%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1 209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7,6%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свыше 3-х месяцев до 1 года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1 352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7,5%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1 383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8,7%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свыше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295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1,6%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570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3,6%</w:t>
            </w:r>
          </w:p>
        </w:tc>
      </w:tr>
    </w:tbl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Из остатка неоконченных на конец отчетного периода, находятся в производстве суда со сроками:</w:t>
      </w:r>
    </w:p>
    <w:tbl>
      <w:tblPr>
        <w:tblW w:w="75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8"/>
        <w:gridCol w:w="1869"/>
        <w:gridCol w:w="1883"/>
      </w:tblGrid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E44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2012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свыше установленных ГПК ПМР до 3-х месяцев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дело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11,7%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182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11,3%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свыше 3-х месяцев до 1 года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484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28,2%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520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32,4%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свыше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305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17,7%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47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или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21,6%</w:t>
            </w:r>
          </w:p>
        </w:tc>
      </w:tr>
    </w:tbl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В 2013 году обжаловано определений и решений по 530 делам (2012 год – по 717 делам), при этом отменено:</w:t>
      </w:r>
    </w:p>
    <w:tbl>
      <w:tblPr>
        <w:tblW w:w="75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2171"/>
        <w:gridCol w:w="2186"/>
      </w:tblGrid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E44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решений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164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определений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</w:t>
            </w:r>
          </w:p>
        </w:tc>
      </w:tr>
    </w:tbl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При приеме исковых заявлений в 2013 году судами взыскано в доход государства 1 431 328,8 рублей государственной пошлины, что на 66 567,6 рублей меньше чем в 2012 году или на 4,4 %.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г. административное судопроизводство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lastRenderedPageBreak/>
        <w:t>В 2013 году городскими (районными) судами рассмотрено 16 045 (2012 год - 17 195) административных дел, из них по 14 401 делу (2012 год –15 253) на лиц, совершивших административные правонарушения судом наложены административные взыскания, по 996 (2012 год –1 201) делам производство прекращено.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3 894 лица (2012 год – 4 461 лиц) подвергнуто административному аресту.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10 367 лиц (2012 год – 10 664 лиц) подвергнуты штрафу.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Сумма наложенных штрафов составила в 2013 году– 4 977 996,5 рублей, в 2012 году 4 164 538, взыскиваемость штрафов составила 2 642 599,9 руб. или 53,1 % , в 2011 году 2 502 299,9 руб. или 60,1 %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д. Нагрузка на одного судью городского (районного) суда ПМР.</w:t>
      </w:r>
    </w:p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Среднемесячная нагрузка в расчете на 1-го работающего полный отчетный период судью составила:</w:t>
      </w:r>
    </w:p>
    <w:tbl>
      <w:tblPr>
        <w:tblW w:w="75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2386"/>
        <w:gridCol w:w="1119"/>
        <w:gridCol w:w="1134"/>
      </w:tblGrid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2013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2012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уголовным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делам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находившихся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производстве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5.2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44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рассмотренных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3.3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44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оконченных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с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вынесением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приговора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3.0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гражданским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находившихся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производстве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30.3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28.8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44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рассмотренных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27.6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26.1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44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по оконченным с вынесением решения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25.3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23.1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административным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делам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24.6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28.2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По материалам судебного контроля и исполнения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находившихся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производстве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9.9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12.4</w:t>
            </w:r>
          </w:p>
        </w:tc>
      </w:tr>
      <w:tr w:rsidR="00E44F1C" w:rsidRPr="00E44F1C" w:rsidTr="00E4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судебных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решений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рассмотренных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9.8</w:t>
            </w:r>
          </w:p>
        </w:tc>
        <w:tc>
          <w:tcPr>
            <w:tcW w:w="0" w:type="auto"/>
            <w:vAlign w:val="center"/>
            <w:hideMark/>
          </w:tcPr>
          <w:p w:rsidR="00E44F1C" w:rsidRPr="00E44F1C" w:rsidRDefault="00E44F1C" w:rsidP="00E44F1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E44F1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11.1</w:t>
            </w:r>
          </w:p>
        </w:tc>
      </w:tr>
    </w:tbl>
    <w:p w:rsidR="00E44F1C" w:rsidRPr="00E44F1C" w:rsidRDefault="00E44F1C" w:rsidP="00E44F1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44F1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Необходимо отметить, что по сравнению с 2012 г. по уголовным и делам об административных правонарушениях, нагрузка уменьшилась. Общее количество материалов судебного контроля и исполнения судебных решений также снизилось, однако количество материалов о приведении приговора в соответствие с действующим законодательством возросло. </w:t>
      </w:r>
      <w:proofErr w:type="spellStart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>Кроме</w:t>
      </w:r>
      <w:proofErr w:type="spellEnd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proofErr w:type="spellStart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>того</w:t>
      </w:r>
      <w:proofErr w:type="spellEnd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 xml:space="preserve">, </w:t>
      </w:r>
      <w:proofErr w:type="spellStart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>значительно</w:t>
      </w:r>
      <w:proofErr w:type="spellEnd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proofErr w:type="spellStart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>возросла</w:t>
      </w:r>
      <w:proofErr w:type="spellEnd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proofErr w:type="spellStart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>нагрузка</w:t>
      </w:r>
      <w:proofErr w:type="spellEnd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proofErr w:type="spellStart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>по</w:t>
      </w:r>
      <w:proofErr w:type="spellEnd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proofErr w:type="spellStart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>гражданским</w:t>
      </w:r>
      <w:proofErr w:type="spellEnd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proofErr w:type="spellStart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>делам</w:t>
      </w:r>
      <w:proofErr w:type="spellEnd"/>
      <w:r w:rsidRPr="00E44F1C">
        <w:rPr>
          <w:rFonts w:ascii="Verdana" w:eastAsia="Times New Roman" w:hAnsi="Verdana" w:cs="Times New Roman"/>
          <w:color w:val="000000"/>
          <w:sz w:val="23"/>
          <w:szCs w:val="23"/>
        </w:rPr>
        <w:t>.</w:t>
      </w:r>
    </w:p>
    <w:p w:rsidR="008D024D" w:rsidRPr="00E44F1C" w:rsidRDefault="008D024D" w:rsidP="00E44F1C">
      <w:bookmarkStart w:id="0" w:name="_GoBack"/>
      <w:bookmarkEnd w:id="0"/>
    </w:p>
    <w:sectPr w:rsidR="008D024D" w:rsidRPr="00E44F1C" w:rsidSect="008B215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BD"/>
    <w:multiLevelType w:val="multilevel"/>
    <w:tmpl w:val="0DFAA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5191"/>
    <w:multiLevelType w:val="multilevel"/>
    <w:tmpl w:val="D05A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348AF"/>
    <w:multiLevelType w:val="multilevel"/>
    <w:tmpl w:val="4FF249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771E1"/>
    <w:multiLevelType w:val="multilevel"/>
    <w:tmpl w:val="2B9C6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904C1"/>
    <w:multiLevelType w:val="multilevel"/>
    <w:tmpl w:val="F940B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9584D"/>
    <w:multiLevelType w:val="multilevel"/>
    <w:tmpl w:val="B8FAE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22A78"/>
    <w:multiLevelType w:val="multilevel"/>
    <w:tmpl w:val="CDA85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B5FBD"/>
    <w:multiLevelType w:val="multilevel"/>
    <w:tmpl w:val="4760B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92436"/>
    <w:multiLevelType w:val="multilevel"/>
    <w:tmpl w:val="EE942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A2160"/>
    <w:multiLevelType w:val="multilevel"/>
    <w:tmpl w:val="3ECC8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548D3"/>
    <w:multiLevelType w:val="multilevel"/>
    <w:tmpl w:val="0FF0BB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5F89"/>
    <w:multiLevelType w:val="multilevel"/>
    <w:tmpl w:val="B6BA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24918"/>
    <w:multiLevelType w:val="multilevel"/>
    <w:tmpl w:val="C676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D37BB"/>
    <w:multiLevelType w:val="multilevel"/>
    <w:tmpl w:val="8C1E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46895"/>
    <w:multiLevelType w:val="multilevel"/>
    <w:tmpl w:val="B7DCF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531A7"/>
    <w:multiLevelType w:val="multilevel"/>
    <w:tmpl w:val="45A2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C0AD9"/>
    <w:multiLevelType w:val="multilevel"/>
    <w:tmpl w:val="90628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0646A"/>
    <w:multiLevelType w:val="multilevel"/>
    <w:tmpl w:val="1EE8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67573"/>
    <w:multiLevelType w:val="multilevel"/>
    <w:tmpl w:val="F868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82DA9"/>
    <w:multiLevelType w:val="multilevel"/>
    <w:tmpl w:val="AE6AB7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C4767"/>
    <w:multiLevelType w:val="multilevel"/>
    <w:tmpl w:val="F07204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16796"/>
    <w:multiLevelType w:val="multilevel"/>
    <w:tmpl w:val="5E2066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97EEB"/>
    <w:multiLevelType w:val="multilevel"/>
    <w:tmpl w:val="AAEC9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187318"/>
    <w:multiLevelType w:val="multilevel"/>
    <w:tmpl w:val="8120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381D8F"/>
    <w:multiLevelType w:val="multilevel"/>
    <w:tmpl w:val="7124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342BB"/>
    <w:multiLevelType w:val="multilevel"/>
    <w:tmpl w:val="8132F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631"/>
    <w:multiLevelType w:val="multilevel"/>
    <w:tmpl w:val="E15ADE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520F54"/>
    <w:multiLevelType w:val="multilevel"/>
    <w:tmpl w:val="8514B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361D0"/>
    <w:multiLevelType w:val="multilevel"/>
    <w:tmpl w:val="8A267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AB5B38"/>
    <w:multiLevelType w:val="multilevel"/>
    <w:tmpl w:val="6FB86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474B9"/>
    <w:multiLevelType w:val="multilevel"/>
    <w:tmpl w:val="5644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85A2D"/>
    <w:multiLevelType w:val="multilevel"/>
    <w:tmpl w:val="71C2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20215D"/>
    <w:multiLevelType w:val="multilevel"/>
    <w:tmpl w:val="32DA66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894541"/>
    <w:multiLevelType w:val="multilevel"/>
    <w:tmpl w:val="2E1EB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B74C99"/>
    <w:multiLevelType w:val="multilevel"/>
    <w:tmpl w:val="8662E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713936"/>
    <w:multiLevelType w:val="multilevel"/>
    <w:tmpl w:val="27FA02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407AF"/>
    <w:multiLevelType w:val="multilevel"/>
    <w:tmpl w:val="DDC44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37A18"/>
    <w:multiLevelType w:val="multilevel"/>
    <w:tmpl w:val="5D1A3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985243"/>
    <w:multiLevelType w:val="multilevel"/>
    <w:tmpl w:val="2E34FA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11"/>
  </w:num>
  <w:num w:numId="5">
    <w:abstractNumId w:val="24"/>
  </w:num>
  <w:num w:numId="6">
    <w:abstractNumId w:val="29"/>
  </w:num>
  <w:num w:numId="7">
    <w:abstractNumId w:val="22"/>
  </w:num>
  <w:num w:numId="8">
    <w:abstractNumId w:val="33"/>
  </w:num>
  <w:num w:numId="9">
    <w:abstractNumId w:val="2"/>
  </w:num>
  <w:num w:numId="10">
    <w:abstractNumId w:val="7"/>
  </w:num>
  <w:num w:numId="11">
    <w:abstractNumId w:val="20"/>
  </w:num>
  <w:num w:numId="12">
    <w:abstractNumId w:val="6"/>
  </w:num>
  <w:num w:numId="13">
    <w:abstractNumId w:val="38"/>
  </w:num>
  <w:num w:numId="14">
    <w:abstractNumId w:val="13"/>
  </w:num>
  <w:num w:numId="15">
    <w:abstractNumId w:val="23"/>
  </w:num>
  <w:num w:numId="16">
    <w:abstractNumId w:val="8"/>
  </w:num>
  <w:num w:numId="17">
    <w:abstractNumId w:val="34"/>
  </w:num>
  <w:num w:numId="18">
    <w:abstractNumId w:val="37"/>
  </w:num>
  <w:num w:numId="19">
    <w:abstractNumId w:val="36"/>
  </w:num>
  <w:num w:numId="20">
    <w:abstractNumId w:val="4"/>
  </w:num>
  <w:num w:numId="21">
    <w:abstractNumId w:val="0"/>
  </w:num>
  <w:num w:numId="22">
    <w:abstractNumId w:val="17"/>
  </w:num>
  <w:num w:numId="23">
    <w:abstractNumId w:val="35"/>
  </w:num>
  <w:num w:numId="24">
    <w:abstractNumId w:val="12"/>
  </w:num>
  <w:num w:numId="25">
    <w:abstractNumId w:val="32"/>
  </w:num>
  <w:num w:numId="26">
    <w:abstractNumId w:val="9"/>
  </w:num>
  <w:num w:numId="27">
    <w:abstractNumId w:val="21"/>
  </w:num>
  <w:num w:numId="28">
    <w:abstractNumId w:val="1"/>
  </w:num>
  <w:num w:numId="29">
    <w:abstractNumId w:val="3"/>
  </w:num>
  <w:num w:numId="30">
    <w:abstractNumId w:val="30"/>
  </w:num>
  <w:num w:numId="31">
    <w:abstractNumId w:val="27"/>
  </w:num>
  <w:num w:numId="32">
    <w:abstractNumId w:val="5"/>
  </w:num>
  <w:num w:numId="33">
    <w:abstractNumId w:val="16"/>
  </w:num>
  <w:num w:numId="34">
    <w:abstractNumId w:val="25"/>
  </w:num>
  <w:num w:numId="35">
    <w:abstractNumId w:val="19"/>
  </w:num>
  <w:num w:numId="36">
    <w:abstractNumId w:val="26"/>
  </w:num>
  <w:num w:numId="37">
    <w:abstractNumId w:val="10"/>
  </w:num>
  <w:num w:numId="38">
    <w:abstractNumId w:val="18"/>
  </w:num>
  <w:num w:numId="39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AC"/>
    <w:rsid w:val="002823AC"/>
    <w:rsid w:val="004D14D5"/>
    <w:rsid w:val="00672063"/>
    <w:rsid w:val="00880676"/>
    <w:rsid w:val="008B2159"/>
    <w:rsid w:val="008D024D"/>
    <w:rsid w:val="009C6900"/>
    <w:rsid w:val="009E7EA1"/>
    <w:rsid w:val="00AE2A6B"/>
    <w:rsid w:val="00C42E0A"/>
    <w:rsid w:val="00CC5E11"/>
    <w:rsid w:val="00D37940"/>
    <w:rsid w:val="00DD3106"/>
    <w:rsid w:val="00E11FAC"/>
    <w:rsid w:val="00E44F1C"/>
    <w:rsid w:val="00E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559B-A5AF-433E-ADF9-10524B6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7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n">
    <w:name w:val="post_n"/>
    <w:basedOn w:val="a"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14D5"/>
    <w:rPr>
      <w:b/>
      <w:bCs/>
    </w:rPr>
  </w:style>
  <w:style w:type="character" w:styleId="a5">
    <w:name w:val="Emphasis"/>
    <w:basedOn w:val="a0"/>
    <w:uiPriority w:val="20"/>
    <w:qFormat/>
    <w:rsid w:val="004D14D5"/>
    <w:rPr>
      <w:i/>
      <w:iCs/>
    </w:rPr>
  </w:style>
  <w:style w:type="paragraph" w:styleId="a6">
    <w:name w:val="List Paragraph"/>
    <w:basedOn w:val="a"/>
    <w:uiPriority w:val="34"/>
    <w:qFormat/>
    <w:rsid w:val="00CC5E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3794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072">
          <w:marLeft w:val="75"/>
          <w:marRight w:val="75"/>
          <w:marTop w:val="75"/>
          <w:marBottom w:val="75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364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798">
          <w:marLeft w:val="75"/>
          <w:marRight w:val="75"/>
          <w:marTop w:val="75"/>
          <w:marBottom w:val="75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2103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306">
          <w:marLeft w:val="75"/>
          <w:marRight w:val="75"/>
          <w:marTop w:val="75"/>
          <w:marBottom w:val="75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5709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randyhouse@mail.ru</dc:creator>
  <cp:keywords/>
  <dc:description/>
  <cp:lastModifiedBy>randyhouse@mail.ru</cp:lastModifiedBy>
  <cp:revision>13</cp:revision>
  <dcterms:created xsi:type="dcterms:W3CDTF">2023-09-05T10:13:00Z</dcterms:created>
  <dcterms:modified xsi:type="dcterms:W3CDTF">2023-09-05T12:40:00Z</dcterms:modified>
</cp:coreProperties>
</file>